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433-04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Артура </w:t>
      </w:r>
      <w:r>
        <w:rPr>
          <w:rFonts w:ascii="Times New Roman" w:eastAsia="Times New Roman" w:hAnsi="Times New Roman" w:cs="Times New Roman"/>
          <w:sz w:val="28"/>
          <w:szCs w:val="28"/>
        </w:rPr>
        <w:t>Фидаильевича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06.08.2026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Style w:val="cat-UserDefinedgrp-35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424033244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sz w:val="28"/>
          <w:szCs w:val="28"/>
        </w:rPr>
        <w:t>4.04.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ст.12.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Байгужин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18810586260424033244 от 24.04.2026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назначенным мировым судьей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>ст.12.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ст.4.2 и ст. ст.4.3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приходит к выводу о необходимости 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правонарушениях,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Байгужина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Артура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Фидаиловича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3000.00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102620143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</w:p>
    <w:p>
      <w:pPr>
        <w:widowControl w:val="0"/>
        <w:tabs>
          <w:tab w:val="left" w:pos="931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0"/>
          <w:szCs w:val="20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</w:pP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7495454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2">
    <w:name w:val="cat-UserDefined grp-35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5F413-0158-4A5E-85B3-9F58BBA860F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